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C85" w:rsidRPr="00237F0B" w:rsidRDefault="00237F0B" w:rsidP="00237F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37F0B">
        <w:rPr>
          <w:rFonts w:ascii="Times New Roman" w:hAnsi="Times New Roman" w:cs="Times New Roman"/>
          <w:b/>
          <w:sz w:val="28"/>
          <w:szCs w:val="28"/>
        </w:rPr>
        <w:t>Activități nonformale pentru elevii cu deficiențe de vedere</w:t>
      </w:r>
    </w:p>
    <w:p w:rsidR="00237F0B" w:rsidRDefault="00237F0B" w:rsidP="00237F0B">
      <w:pPr>
        <w:jc w:val="right"/>
        <w:rPr>
          <w:rFonts w:ascii="Times New Roman" w:hAnsi="Times New Roman" w:cs="Times New Roman"/>
          <w:b/>
          <w:sz w:val="20"/>
          <w:szCs w:val="20"/>
        </w:rPr>
      </w:pPr>
      <w:r w:rsidRPr="00237F0B">
        <w:rPr>
          <w:rFonts w:ascii="Times New Roman" w:hAnsi="Times New Roman" w:cs="Times New Roman"/>
          <w:b/>
          <w:sz w:val="20"/>
          <w:szCs w:val="20"/>
        </w:rPr>
        <w:t>Autori Pristavu Margareta, Doru Gabriela și Iftode Liliana</w:t>
      </w:r>
    </w:p>
    <w:p w:rsidR="00237F0B" w:rsidRPr="00237F0B" w:rsidRDefault="00237F0B" w:rsidP="00237F0B">
      <w:pPr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A3CE7" w:rsidRDefault="00237F0B" w:rsidP="00F03849">
      <w:pPr>
        <w:spacing w:line="360" w:lineRule="auto"/>
        <w:jc w:val="both"/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</w:pPr>
      <w:r w:rsidRPr="00237F0B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>Liceul Special „Moldova” din Târgu Frumos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>, județul Iași,</w:t>
      </w:r>
      <w:r w:rsidRPr="00237F0B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 xml:space="preserve"> 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 xml:space="preserve">derulează în perioada mai-iulie 2021 </w:t>
      </w:r>
      <w:r w:rsidRPr="00237F0B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>proiectul „Terapii alternative pentru elevii cu deficiențe de vedere</w:t>
      </w:r>
      <w:r w:rsidRPr="00237F0B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val="en-GB" w:eastAsia="ar-SA" w:bidi="en-US"/>
        </w:rPr>
        <w:t xml:space="preserve">” </w:t>
      </w:r>
      <w:proofErr w:type="spellStart"/>
      <w:r w:rsidRPr="00237F0B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val="en-GB" w:eastAsia="ar-SA" w:bidi="en-US"/>
        </w:rPr>
        <w:t>finanțat</w:t>
      </w:r>
      <w:proofErr w:type="spellEnd"/>
      <w:r w:rsidRPr="00237F0B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val="en-GB" w:eastAsia="ar-SA" w:bidi="en-US"/>
        </w:rPr>
        <w:t xml:space="preserve"> </w:t>
      </w:r>
      <w:proofErr w:type="spellStart"/>
      <w:r w:rsidRPr="00237F0B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val="en-GB" w:eastAsia="ar-SA" w:bidi="en-US"/>
        </w:rPr>
        <w:t>prin</w:t>
      </w:r>
      <w:proofErr w:type="spellEnd"/>
      <w:r w:rsidR="008A3CE7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 xml:space="preserve"> Programul Start ONG.</w:t>
      </w:r>
    </w:p>
    <w:p w:rsidR="00237F0B" w:rsidRPr="00BC5202" w:rsidRDefault="008A3CE7" w:rsidP="008A3CE7">
      <w:pPr>
        <w:spacing w:line="360" w:lineRule="auto"/>
        <w:jc w:val="both"/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</w:pPr>
      <w:r w:rsidRPr="008A3CE7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>Start ONG este un program lansat de Kaufland România și implementat de Asociația Act for Tomorrow. Domeniile vizate sunt: educație, sănătate, mediu, social și cultură. Valoarea totală a programului este 500.000 euro. Programul Start ONG este cel mai simplificat instrument de finanțare comunitară destinat ONG-urilor tinere, instituțiilor non-administrative și grupurilor informale/de inițiativă.</w:t>
      </w:r>
    </w:p>
    <w:p w:rsidR="00F5451D" w:rsidRPr="00BC5202" w:rsidRDefault="00237F0B" w:rsidP="00F03849">
      <w:pPr>
        <w:spacing w:line="360" w:lineRule="auto"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val="it-IT" w:eastAsia="ar-SA" w:bidi="en-US"/>
        </w:rPr>
      </w:pP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 xml:space="preserve">Proiectul </w:t>
      </w:r>
      <w:r w:rsidR="00F03849"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 xml:space="preserve">coordonat de profesorii </w:t>
      </w:r>
      <w:r w:rsidR="00F03849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>Pristavu Margareta, Doru Gabriela și Iftode Liliana</w:t>
      </w:r>
      <w:r w:rsidR="00F03849"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 xml:space="preserve"> </w:t>
      </w:r>
      <w:r w:rsidRPr="00237F0B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>își propune implicarea elevilor cu deficiențe de vedere în cadrul unor activități de educație non-formală, cu scopul de a dezvolta abilități cognitive, fizice, de relaționare și de comunicare.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eastAsia="ar-SA" w:bidi="en-US"/>
        </w:rPr>
        <w:t xml:space="preserve"> </w:t>
      </w:r>
      <w:r w:rsidRPr="00237F0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val="it-IT" w:eastAsia="ar-SA" w:bidi="en-US"/>
        </w:rPr>
        <w:t>În cadrul celor 10 săptămâni de proiect se vor organ</w:t>
      </w:r>
      <w:r w:rsidR="00BC5202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val="it-IT" w:eastAsia="ar-SA" w:bidi="en-US"/>
        </w:rPr>
        <w:t>iza trei ateliere de Meloterapie, trei</w:t>
      </w:r>
      <w:r w:rsidRPr="00237F0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val="it-IT" w:eastAsia="ar-SA" w:bidi="en-US"/>
        </w:rPr>
        <w:t xml:space="preserve"> ateliere de Educație non-formală folosind metodele Cafenea Pu</w:t>
      </w:r>
      <w:r w:rsidR="00BC5202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val="it-IT" w:eastAsia="ar-SA" w:bidi="en-US"/>
        </w:rPr>
        <w:t>blică, Teatru Forum, Cazino și un</w:t>
      </w:r>
      <w:r w:rsidRPr="00237F0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val="it-IT" w:eastAsia="ar-SA" w:bidi="en-US"/>
        </w:rPr>
        <w:t xml:space="preserve"> atelier de învățare prin joc de rol EduLarp, la care vor participa 45 de elevi cu deficiențe senzoriale de v</w:t>
      </w:r>
      <w:r w:rsidR="00842D97" w:rsidRPr="00BC5202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val="it-IT" w:eastAsia="ar-SA" w:bidi="en-US"/>
        </w:rPr>
        <w:t>edere, îndrumați de 6 profesori care se vor implica în realizarea acestor ateliere de învățare.</w:t>
      </w:r>
    </w:p>
    <w:p w:rsidR="00237F0B" w:rsidRPr="00237F0B" w:rsidRDefault="00842D97" w:rsidP="00842D97">
      <w:pPr>
        <w:spacing w:line="360" w:lineRule="auto"/>
        <w:rPr>
          <w:rFonts w:ascii="Times New Roman" w:eastAsia="Arial Unicode MS" w:hAnsi="Times New Roman" w:cs="Times New Roman"/>
          <w:bCs/>
          <w:color w:val="404040"/>
          <w:kern w:val="1"/>
          <w:sz w:val="24"/>
          <w:szCs w:val="24"/>
          <w:lang w:eastAsia="ar-SA" w:bidi="en-US"/>
        </w:rPr>
      </w:pPr>
      <w:r>
        <w:rPr>
          <w:noProof/>
          <w:lang w:eastAsia="ro-RO"/>
        </w:rPr>
        <w:drawing>
          <wp:anchor distT="0" distB="0" distL="114300" distR="114300" simplePos="0" relativeHeight="251658240" behindDoc="0" locked="0" layoutInCell="1" allowOverlap="1" wp14:anchorId="277F50E2" wp14:editId="5A4EAC5E">
            <wp:simplePos x="0" y="0"/>
            <wp:positionH relativeFrom="column">
              <wp:posOffset>3322955</wp:posOffset>
            </wp:positionH>
            <wp:positionV relativeFrom="paragraph">
              <wp:posOffset>41910</wp:posOffset>
            </wp:positionV>
            <wp:extent cx="2449195" cy="2345055"/>
            <wp:effectExtent l="0" t="0" r="8255" b="0"/>
            <wp:wrapSquare wrapText="bothSides"/>
            <wp:docPr id="1" name="Picture 1" descr="C:\Users\Gabriela Doru\Desktop\190711800_115053500765644_21247796448564122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briela Doru\Desktop\190711800_115053500765644_2124779644856412276_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234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451D">
        <w:rPr>
          <w:noProof/>
          <w:lang w:eastAsia="ro-RO"/>
        </w:rPr>
        <w:drawing>
          <wp:inline distT="0" distB="0" distL="0" distR="0" wp14:anchorId="68E99C82" wp14:editId="65260B67">
            <wp:extent cx="2484934" cy="2422112"/>
            <wp:effectExtent l="0" t="0" r="0" b="0"/>
            <wp:docPr id="2" name="Picture 2" descr="C:\Users\Gabriela Doru\Desktop\189813069_115053547432306_618606488305380047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briela Doru\Desktop\189813069_115053547432306_6186064883053800473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655" cy="242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51D" w:rsidRDefault="00F5451D" w:rsidP="00F5451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br w:type="textWrapping" w:clear="all"/>
      </w:r>
      <w:r w:rsidR="000512DC">
        <w:rPr>
          <w:noProof/>
          <w:lang w:eastAsia="ro-RO"/>
        </w:rPr>
        <w:drawing>
          <wp:inline distT="0" distB="0" distL="0" distR="0" wp14:anchorId="30EF6A2A" wp14:editId="6BC8AD3D">
            <wp:extent cx="2457014" cy="2177808"/>
            <wp:effectExtent l="0" t="0" r="635" b="0"/>
            <wp:docPr id="5" name="Picture 5" descr="C:\Users\Gabriela Doru\Desktop\190389831_115053447432316_530948888935906973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abriela Doru\Desktop\190389831_115053447432316_5309488889359069735_n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014" cy="217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51D" w:rsidRDefault="00F5451D" w:rsidP="00F5451D">
      <w:pPr>
        <w:rPr>
          <w:rFonts w:ascii="Times New Roman" w:hAnsi="Times New Roman" w:cs="Times New Roman"/>
          <w:sz w:val="20"/>
          <w:szCs w:val="20"/>
        </w:rPr>
      </w:pPr>
    </w:p>
    <w:p w:rsidR="00F03849" w:rsidRDefault="000512DC" w:rsidP="00F03849">
      <w:pPr>
        <w:tabs>
          <w:tab w:val="left" w:pos="3847"/>
        </w:tabs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ro-RO"/>
        </w:rPr>
        <w:drawing>
          <wp:inline distT="0" distB="0" distL="0" distR="0" wp14:anchorId="1EAB799C" wp14:editId="3365101E">
            <wp:extent cx="2177808" cy="2021911"/>
            <wp:effectExtent l="0" t="0" r="0" b="0"/>
            <wp:docPr id="4" name="Picture 4" descr="C:\Users\Gabriela Doru\Desktop\191728557_115053554098972_642407763998366601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abriela Doru\Desktop\191728557_115053554098972_6424077639983666010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807" cy="202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451D">
        <w:rPr>
          <w:noProof/>
          <w:lang w:eastAsia="ro-RO"/>
        </w:rPr>
        <w:drawing>
          <wp:inline distT="0" distB="0" distL="0" distR="0" wp14:anchorId="47281C73" wp14:editId="68D8418A">
            <wp:extent cx="2065882" cy="2010284"/>
            <wp:effectExtent l="0" t="0" r="0" b="9525"/>
            <wp:docPr id="3" name="Picture 3" descr="C:\Users\Gabriela Doru\Desktop\190401818_115053450765649_876418678398933927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abriela Doru\Desktop\190401818_115053450765649_8764186783989339279_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797" cy="2017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849" w:rsidRPr="00BC5202" w:rsidRDefault="00F03849" w:rsidP="00F03849">
      <w:pPr>
        <w:tabs>
          <w:tab w:val="left" w:pos="3847"/>
        </w:tabs>
        <w:spacing w:line="360" w:lineRule="auto"/>
        <w:jc w:val="both"/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</w:pP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>Prin intermediul activităților creative și atractive, se</w:t>
      </w:r>
      <w:r w:rsid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 abordează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 teme precum discriminarea, reziliența, educația financiară. </w:t>
      </w:r>
      <w:r w:rsidR="001B6A57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>V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om organiza și câteva ateliere de meloterapie, benefice pentru sănătatea fizică și psihică a beneficiarilor noștri. Durata unui atelier </w:t>
      </w:r>
      <w:r w:rsidR="001D4C52"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>de învățare nonformală</w:t>
      </w:r>
      <w:r w:rsidR="001B6A57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>,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 va fi de 90 de minute</w:t>
      </w:r>
      <w:r w:rsidR="001B6A57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>,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 iar numărul maxim de participanți în cadrul unui atelier va fi de 10 elevi. </w:t>
      </w:r>
    </w:p>
    <w:p w:rsidR="00F03849" w:rsidRPr="00BC5202" w:rsidRDefault="00F03849" w:rsidP="00F03849">
      <w:pPr>
        <w:tabs>
          <w:tab w:val="left" w:pos="3847"/>
        </w:tabs>
        <w:spacing w:line="360" w:lineRule="auto"/>
        <w:jc w:val="both"/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</w:pP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>În data de 21 mai</w:t>
      </w:r>
      <w:r w:rsidR="00842D97"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>,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 </w:t>
      </w:r>
      <w:r w:rsidR="00842D97"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>colegii noștri profesori,</w:t>
      </w: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 Ghițu Brândușa, Ciurea Ioana și Cîtea Cornelia</w:t>
      </w:r>
      <w:r w:rsidR="00842D97"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 au organizat Cafeneaua Publică, activitate prevăzută în agenda proiectului, în cadrul căreia 10 elevi au dezbătut idei cu privire la un subiect de actualitate și anume reziliența.</w:t>
      </w:r>
    </w:p>
    <w:p w:rsidR="00F03849" w:rsidRPr="00BC5202" w:rsidRDefault="00842D97" w:rsidP="00BC5202">
      <w:pPr>
        <w:tabs>
          <w:tab w:val="left" w:pos="3847"/>
        </w:tabs>
        <w:spacing w:line="360" w:lineRule="auto"/>
        <w:jc w:val="both"/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</w:pPr>
      <w:r w:rsidRPr="00BC5202">
        <w:rPr>
          <w:rFonts w:ascii="Times New Roman" w:eastAsia="Arial Unicode MS" w:hAnsi="Times New Roman" w:cs="Times New Roman"/>
          <w:bCs/>
          <w:color w:val="000000" w:themeColor="text1"/>
          <w:kern w:val="1"/>
          <w:sz w:val="24"/>
          <w:szCs w:val="24"/>
          <w:lang w:bidi="en-US"/>
        </w:rPr>
        <w:t xml:space="preserve">Cafeneaua Publică este o metodă de învățare nonformală care presupune crearea unui mediu asemănător unei cafenele, cu mese la care se dezbat diverse aspecte ale subiectului vizat. </w:t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Atmosfera relaxată creată în cadrul unei cafenele stimulează gândirea liberă şi creatoare, implicarea în dialog a tuturor participanţilor, chiar şi a celor care sunt mai introvertiți. </w:t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br/>
        <w:t>Beneficiarii cafenelei sunt aşezaţi la mese de câte 3-4 persoane, la fiecare masă dezbătându-se un aspect al problemei în discuţie, în compania unui ceai sau r</w:t>
      </w:r>
      <w:r w:rsidR="00BC520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>ă</w:t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BC520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ritoare. </w:t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Fiecare masă are un elev reprezentant</w:t>
      </w:r>
      <w:r w:rsidR="001B6A5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„gazda” mesei</w:t>
      </w:r>
      <w:r w:rsidR="001B6A5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care notează ideile pe fața de masă, respectiv pe coala de flipchart. Dupa o primă discuție de 20-25 de minute, participanţii se mută la alte mese, unde vor dezbate subiectele meselor respective, în timp ce gazdele rămân la mesele iniţiale pe toată durata cafenelei. Gazda are rolul de a introduce noii veniţi în conversaţie. Numărul de runde</w:t>
      </w:r>
      <w:r w:rsidR="001B6A5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D4C5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depinde de mărimea grupului și de cât de implicați sunt elevii, dar încercăm să ne încadrăm în 90-120 de minute. </w:t>
      </w:r>
      <w:r w:rsidR="00BC5202" w:rsidRPr="00BC5202">
        <w:rPr>
          <w:rFonts w:ascii="Times New Roman" w:hAnsi="Times New Roman" w:cs="Times New Roman"/>
          <w:color w:val="000000" w:themeColor="text1"/>
          <w:sz w:val="24"/>
          <w:szCs w:val="24"/>
        </w:rPr>
        <w:t>Activitatea a fost un succes, elevii au abordat cu interes și curiozitate subiectul și au participat activ pe toată durata sesiunii nonformale.</w:t>
      </w:r>
    </w:p>
    <w:p w:rsidR="00F03849" w:rsidRPr="00F5451D" w:rsidRDefault="00F03849" w:rsidP="000512DC">
      <w:pPr>
        <w:tabs>
          <w:tab w:val="left" w:pos="3847"/>
        </w:tabs>
        <w:jc w:val="center"/>
        <w:rPr>
          <w:rFonts w:ascii="Times New Roman" w:hAnsi="Times New Roman" w:cs="Times New Roman"/>
          <w:sz w:val="20"/>
          <w:szCs w:val="20"/>
        </w:rPr>
      </w:pPr>
    </w:p>
    <w:sectPr w:rsidR="00F03849" w:rsidRPr="00F5451D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33A" w:rsidRDefault="00CF133A" w:rsidP="000512DC">
      <w:pPr>
        <w:spacing w:after="0" w:line="240" w:lineRule="auto"/>
      </w:pPr>
      <w:r>
        <w:separator/>
      </w:r>
    </w:p>
  </w:endnote>
  <w:endnote w:type="continuationSeparator" w:id="0">
    <w:p w:rsidR="00CF133A" w:rsidRDefault="00CF133A" w:rsidP="00051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33A" w:rsidRDefault="00CF133A" w:rsidP="000512DC">
      <w:pPr>
        <w:spacing w:after="0" w:line="240" w:lineRule="auto"/>
      </w:pPr>
      <w:r>
        <w:separator/>
      </w:r>
    </w:p>
  </w:footnote>
  <w:footnote w:type="continuationSeparator" w:id="0">
    <w:p w:rsidR="00CF133A" w:rsidRDefault="00CF133A" w:rsidP="000512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2DC" w:rsidRDefault="000512DC">
    <w:pPr>
      <w:pStyle w:val="Header"/>
    </w:pPr>
  </w:p>
  <w:p w:rsidR="000512DC" w:rsidRDefault="000512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F0B"/>
    <w:rsid w:val="00040B88"/>
    <w:rsid w:val="000512DC"/>
    <w:rsid w:val="001B6A57"/>
    <w:rsid w:val="001D4C52"/>
    <w:rsid w:val="00237F0B"/>
    <w:rsid w:val="00623C85"/>
    <w:rsid w:val="006E180C"/>
    <w:rsid w:val="00842D97"/>
    <w:rsid w:val="008A3CE7"/>
    <w:rsid w:val="00B13BC8"/>
    <w:rsid w:val="00B57FC4"/>
    <w:rsid w:val="00B618DF"/>
    <w:rsid w:val="00BC5202"/>
    <w:rsid w:val="00CF133A"/>
    <w:rsid w:val="00F03849"/>
    <w:rsid w:val="00F5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4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5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12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2DC"/>
  </w:style>
  <w:style w:type="paragraph" w:styleId="Footer">
    <w:name w:val="footer"/>
    <w:basedOn w:val="Normal"/>
    <w:link w:val="FooterChar"/>
    <w:uiPriority w:val="99"/>
    <w:unhideWhenUsed/>
    <w:rsid w:val="000512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4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5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512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2DC"/>
  </w:style>
  <w:style w:type="paragraph" w:styleId="Footer">
    <w:name w:val="footer"/>
    <w:basedOn w:val="Normal"/>
    <w:link w:val="FooterChar"/>
    <w:uiPriority w:val="99"/>
    <w:unhideWhenUsed/>
    <w:rsid w:val="000512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Doru</dc:creator>
  <cp:lastModifiedBy>Gabriela Doru</cp:lastModifiedBy>
  <cp:revision>2</cp:revision>
  <dcterms:created xsi:type="dcterms:W3CDTF">2021-07-23T07:04:00Z</dcterms:created>
  <dcterms:modified xsi:type="dcterms:W3CDTF">2021-07-23T07:04:00Z</dcterms:modified>
</cp:coreProperties>
</file>